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5F9A" w14:textId="29BEE625" w:rsidR="00FB2EB9" w:rsidRPr="00281790" w:rsidRDefault="00281790" w:rsidP="002817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1039C9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D8B64A3" wp14:editId="6C916609">
            <wp:simplePos x="0" y="0"/>
            <wp:positionH relativeFrom="column">
              <wp:posOffset>4857750</wp:posOffset>
            </wp:positionH>
            <wp:positionV relativeFrom="topMargin">
              <wp:posOffset>148908</wp:posOffset>
            </wp:positionV>
            <wp:extent cx="1601470" cy="6477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15A9A" w14:textId="2715CA5E" w:rsidR="00D07547" w:rsidRPr="00281790" w:rsidRDefault="00D07547" w:rsidP="002817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281790">
        <w:rPr>
          <w:rFonts w:ascii="Calibri" w:hAnsi="Calibri" w:cs="Calibri"/>
          <w:b/>
          <w:bCs/>
        </w:rPr>
        <w:t>Performance</w:t>
      </w:r>
      <w:r w:rsidR="00D928DA" w:rsidRPr="00281790">
        <w:rPr>
          <w:rFonts w:ascii="Calibri" w:hAnsi="Calibri" w:cs="Calibri"/>
          <w:b/>
          <w:bCs/>
        </w:rPr>
        <w:t xml:space="preserve"> </w:t>
      </w:r>
      <w:r w:rsidRPr="00281790">
        <w:rPr>
          <w:rFonts w:ascii="Calibri" w:hAnsi="Calibri" w:cs="Calibri"/>
          <w:b/>
          <w:bCs/>
        </w:rPr>
        <w:t xml:space="preserve">Appeals </w:t>
      </w:r>
      <w:r w:rsidR="000F7814">
        <w:rPr>
          <w:rFonts w:ascii="Calibri" w:hAnsi="Calibri" w:cs="Calibri"/>
          <w:b/>
          <w:bCs/>
        </w:rPr>
        <w:t>Guidelines</w:t>
      </w:r>
    </w:p>
    <w:p w14:paraId="281DC6F9" w14:textId="77777777" w:rsidR="00D07547" w:rsidRPr="00281790" w:rsidRDefault="00D07547" w:rsidP="0028179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29E3F30" w14:textId="416D5C19" w:rsidR="00D928DA" w:rsidRPr="00281790" w:rsidRDefault="00713B79" w:rsidP="00281790">
      <w:pPr>
        <w:spacing w:after="0"/>
        <w:jc w:val="both"/>
        <w:rPr>
          <w:rFonts w:ascii="Calibri" w:hAnsi="Calibri" w:cs="Calibri"/>
        </w:rPr>
      </w:pPr>
      <w:r w:rsidRPr="00281790">
        <w:rPr>
          <w:rFonts w:ascii="Calibri" w:eastAsia="Times New Roman" w:hAnsi="Calibri" w:cs="Calibri"/>
          <w:bCs/>
          <w:lang w:eastAsia="en-GB"/>
        </w:rPr>
        <w:t>These Guidelines do not replace the</w:t>
      </w:r>
      <w:r w:rsidR="000418C7" w:rsidRPr="00281790">
        <w:rPr>
          <w:rFonts w:ascii="Calibri" w:eastAsia="Times New Roman" w:hAnsi="Calibri" w:cs="Calibri"/>
          <w:bCs/>
          <w:lang w:eastAsia="en-GB"/>
        </w:rPr>
        <w:t xml:space="preserve"> </w:t>
      </w:r>
      <w:r w:rsidRPr="00281790">
        <w:rPr>
          <w:rFonts w:ascii="Calibri" w:eastAsia="Times New Roman" w:hAnsi="Calibri" w:cs="Calibri"/>
          <w:bCs/>
          <w:lang w:eastAsia="en-GB"/>
        </w:rPr>
        <w:t>Disciplinary</w:t>
      </w:r>
      <w:r w:rsidR="000418C7" w:rsidRPr="00281790">
        <w:rPr>
          <w:rFonts w:ascii="Calibri" w:eastAsia="Times New Roman" w:hAnsi="Calibri" w:cs="Calibri"/>
          <w:bCs/>
          <w:lang w:eastAsia="en-GB"/>
        </w:rPr>
        <w:t xml:space="preserve"> </w:t>
      </w:r>
      <w:r w:rsidRPr="00281790">
        <w:rPr>
          <w:rFonts w:ascii="Calibri" w:eastAsia="Times New Roman" w:hAnsi="Calibri" w:cs="Calibri"/>
          <w:bCs/>
          <w:lang w:eastAsia="en-GB"/>
        </w:rPr>
        <w:t>Policy</w:t>
      </w:r>
      <w:r w:rsidR="00BE3329" w:rsidRPr="00281790">
        <w:rPr>
          <w:rFonts w:ascii="Calibri" w:eastAsia="Times New Roman" w:hAnsi="Calibri" w:cs="Calibri"/>
          <w:bCs/>
          <w:lang w:eastAsia="en-GB"/>
        </w:rPr>
        <w:t xml:space="preserve"> and Procedures or the Pathway Squad/Scottish team </w:t>
      </w:r>
      <w:r w:rsidR="000418C7" w:rsidRPr="00281790">
        <w:rPr>
          <w:rFonts w:ascii="Calibri" w:eastAsia="Times New Roman" w:hAnsi="Calibri" w:cs="Calibri"/>
          <w:bCs/>
          <w:lang w:eastAsia="en-GB"/>
        </w:rPr>
        <w:t xml:space="preserve">Code of Conduct </w:t>
      </w:r>
      <w:r w:rsidRPr="00281790">
        <w:rPr>
          <w:rFonts w:ascii="Calibri" w:eastAsia="Times New Roman" w:hAnsi="Calibri" w:cs="Calibri"/>
          <w:bCs/>
          <w:lang w:eastAsia="en-GB"/>
        </w:rPr>
        <w:t xml:space="preserve">which will remain the overarching </w:t>
      </w:r>
      <w:r w:rsidR="00BE3329" w:rsidRPr="00281790">
        <w:rPr>
          <w:rFonts w:ascii="Calibri" w:eastAsia="Times New Roman" w:hAnsi="Calibri" w:cs="Calibri"/>
          <w:bCs/>
          <w:lang w:eastAsia="en-GB"/>
        </w:rPr>
        <w:t>documents</w:t>
      </w:r>
      <w:r w:rsidRPr="00281790">
        <w:rPr>
          <w:rFonts w:ascii="Calibri" w:eastAsia="Times New Roman" w:hAnsi="Calibri" w:cs="Calibri"/>
          <w:bCs/>
          <w:lang w:eastAsia="en-GB"/>
        </w:rPr>
        <w:t xml:space="preserve"> with Performance related disciplinary matters.</w:t>
      </w:r>
    </w:p>
    <w:p w14:paraId="5C290978" w14:textId="77777777" w:rsidR="00D928DA" w:rsidRPr="00DF4E07" w:rsidRDefault="00D928DA" w:rsidP="00DF4E07">
      <w:pPr>
        <w:rPr>
          <w:rFonts w:ascii="Calibri" w:hAnsi="Calibri" w:cs="Calibri"/>
          <w:lang w:val="en-US"/>
        </w:rPr>
      </w:pPr>
    </w:p>
    <w:p w14:paraId="2D5D16FD" w14:textId="6FE8EAAB" w:rsidR="00D928DA" w:rsidRPr="00281790" w:rsidRDefault="00D928DA" w:rsidP="0028179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1790">
        <w:rPr>
          <w:rFonts w:ascii="Calibri" w:hAnsi="Calibri" w:cs="Calibri"/>
          <w:lang w:val="en-US"/>
        </w:rPr>
        <w:t xml:space="preserve">The appeals </w:t>
      </w:r>
      <w:r w:rsidR="000F7814">
        <w:rPr>
          <w:rFonts w:ascii="Calibri" w:hAnsi="Calibri" w:cs="Calibri"/>
          <w:lang w:val="en-US"/>
        </w:rPr>
        <w:t>guidelines</w:t>
      </w:r>
      <w:r w:rsidRPr="00281790">
        <w:rPr>
          <w:rFonts w:ascii="Calibri" w:hAnsi="Calibri" w:cs="Calibri"/>
          <w:lang w:val="en-US"/>
        </w:rPr>
        <w:t xml:space="preserve"> for matters of selection concerns itself solely with the </w:t>
      </w:r>
      <w:r w:rsidRPr="00281790">
        <w:rPr>
          <w:rFonts w:ascii="Calibri" w:hAnsi="Calibri" w:cs="Calibri"/>
          <w:i/>
          <w:iCs/>
          <w:lang w:val="en-US"/>
        </w:rPr>
        <w:t>process</w:t>
      </w:r>
      <w:r w:rsidRPr="00281790">
        <w:rPr>
          <w:rFonts w:ascii="Calibri" w:hAnsi="Calibri" w:cs="Calibri"/>
          <w:lang w:val="en-US"/>
        </w:rPr>
        <w:t xml:space="preserve"> of selection.  It makes no provision for consideration of the </w:t>
      </w:r>
      <w:r w:rsidRPr="00281790">
        <w:rPr>
          <w:rFonts w:ascii="Calibri" w:hAnsi="Calibri" w:cs="Calibri"/>
          <w:i/>
          <w:iCs/>
          <w:lang w:val="en-US"/>
        </w:rPr>
        <w:t>actual</w:t>
      </w:r>
      <w:r w:rsidRPr="00281790">
        <w:rPr>
          <w:rFonts w:ascii="Calibri" w:hAnsi="Calibri" w:cs="Calibri"/>
          <w:lang w:val="en-US"/>
        </w:rPr>
        <w:t xml:space="preserve"> </w:t>
      </w:r>
      <w:r w:rsidRPr="00281790">
        <w:rPr>
          <w:rFonts w:ascii="Calibri" w:hAnsi="Calibri" w:cs="Calibri"/>
          <w:i/>
          <w:iCs/>
          <w:lang w:val="en-US"/>
        </w:rPr>
        <w:t>decisions</w:t>
      </w:r>
      <w:r w:rsidRPr="00281790">
        <w:rPr>
          <w:rFonts w:ascii="Calibri" w:hAnsi="Calibri" w:cs="Calibri"/>
          <w:lang w:val="en-US"/>
        </w:rPr>
        <w:t xml:space="preserve"> </w:t>
      </w:r>
      <w:r w:rsidR="00341D40" w:rsidRPr="00281790">
        <w:rPr>
          <w:rFonts w:ascii="Calibri" w:hAnsi="Calibri" w:cs="Calibri"/>
          <w:lang w:val="en-US"/>
        </w:rPr>
        <w:t>on who is/</w:t>
      </w:r>
      <w:proofErr w:type="gramStart"/>
      <w:r w:rsidR="00341D40" w:rsidRPr="00281790">
        <w:rPr>
          <w:rFonts w:ascii="Calibri" w:hAnsi="Calibri" w:cs="Calibri"/>
          <w:lang w:val="en-US"/>
        </w:rPr>
        <w:t>isn’t</w:t>
      </w:r>
      <w:proofErr w:type="gramEnd"/>
      <w:r w:rsidR="00341D40" w:rsidRPr="00281790">
        <w:rPr>
          <w:rFonts w:ascii="Calibri" w:hAnsi="Calibri" w:cs="Calibri"/>
          <w:lang w:val="en-US"/>
        </w:rPr>
        <w:t xml:space="preserve"> selected</w:t>
      </w:r>
      <w:r w:rsidRPr="00281790">
        <w:rPr>
          <w:rFonts w:ascii="Calibri" w:hAnsi="Calibri" w:cs="Calibri"/>
          <w:lang w:val="en-US"/>
        </w:rPr>
        <w:t>.</w:t>
      </w:r>
      <w:r w:rsidR="00BA3D8F" w:rsidRPr="00281790">
        <w:rPr>
          <w:rFonts w:ascii="Calibri" w:hAnsi="Calibri" w:cs="Calibri"/>
          <w:lang w:val="en-US"/>
        </w:rPr>
        <w:t xml:space="preserve"> </w:t>
      </w:r>
      <w:r w:rsidRPr="00281790">
        <w:rPr>
          <w:rFonts w:ascii="Calibri" w:hAnsi="Calibri" w:cs="Calibri"/>
          <w:lang w:val="en-US"/>
        </w:rPr>
        <w:t xml:space="preserve">In other words, an </w:t>
      </w:r>
      <w:proofErr w:type="gramStart"/>
      <w:r w:rsidRPr="00281790">
        <w:rPr>
          <w:rFonts w:ascii="Calibri" w:hAnsi="Calibri" w:cs="Calibri"/>
          <w:lang w:val="en-US"/>
        </w:rPr>
        <w:t>appeals</w:t>
      </w:r>
      <w:proofErr w:type="gramEnd"/>
      <w:r w:rsidRPr="00281790">
        <w:rPr>
          <w:rFonts w:ascii="Calibri" w:hAnsi="Calibri" w:cs="Calibri"/>
          <w:lang w:val="en-US"/>
        </w:rPr>
        <w:t xml:space="preserve"> panel</w:t>
      </w:r>
      <w:r w:rsidR="00BA3D8F" w:rsidRPr="00281790">
        <w:rPr>
          <w:rFonts w:ascii="Calibri" w:hAnsi="Calibri" w:cs="Calibri"/>
          <w:lang w:val="en-US"/>
        </w:rPr>
        <w:t xml:space="preserve"> </w:t>
      </w:r>
      <w:r w:rsidRPr="00281790">
        <w:rPr>
          <w:rFonts w:ascii="Calibri" w:hAnsi="Calibri" w:cs="Calibri"/>
          <w:lang w:val="en-US"/>
        </w:rPr>
        <w:t xml:space="preserve">specifically does not sit as a new, higher, selection panel and has no brief to assess the relative merits of athletes under consideration. Rather, the appeal considers the approach taken by the </w:t>
      </w:r>
      <w:r w:rsidR="00103EB1" w:rsidRPr="00281790">
        <w:rPr>
          <w:rFonts w:ascii="Calibri" w:hAnsi="Calibri" w:cs="Calibri"/>
          <w:lang w:val="en-US"/>
        </w:rPr>
        <w:t xml:space="preserve">committee </w:t>
      </w:r>
      <w:r w:rsidRPr="00281790">
        <w:rPr>
          <w:rFonts w:ascii="Calibri" w:hAnsi="Calibri" w:cs="Calibri"/>
          <w:lang w:val="en-US"/>
        </w:rPr>
        <w:t>and its assessments in reaching its decisions, and specifically in its employment of:</w:t>
      </w:r>
    </w:p>
    <w:p w14:paraId="6747ABF1" w14:textId="77777777" w:rsidR="00D928DA" w:rsidRPr="00281790" w:rsidRDefault="00D928DA" w:rsidP="00281790">
      <w:pPr>
        <w:numPr>
          <w:ilvl w:val="0"/>
          <w:numId w:val="2"/>
        </w:numPr>
        <w:spacing w:after="0"/>
        <w:ind w:left="1080"/>
        <w:rPr>
          <w:rFonts w:ascii="Calibri" w:eastAsia="Times New Roman" w:hAnsi="Calibri" w:cs="Calibri"/>
          <w:lang w:val="en-US"/>
        </w:rPr>
      </w:pPr>
      <w:r w:rsidRPr="00281790">
        <w:rPr>
          <w:rFonts w:ascii="Calibri" w:eastAsia="Times New Roman" w:hAnsi="Calibri" w:cs="Calibri"/>
          <w:lang w:val="en-US"/>
        </w:rPr>
        <w:t xml:space="preserve">the published criteria for </w:t>
      </w:r>
      <w:proofErr w:type="gramStart"/>
      <w:r w:rsidRPr="00281790">
        <w:rPr>
          <w:rFonts w:ascii="Calibri" w:eastAsia="Times New Roman" w:hAnsi="Calibri" w:cs="Calibri"/>
          <w:lang w:val="en-US"/>
        </w:rPr>
        <w:t>selection;</w:t>
      </w:r>
      <w:proofErr w:type="gramEnd"/>
    </w:p>
    <w:p w14:paraId="439C3A0E" w14:textId="77777777" w:rsidR="00D928DA" w:rsidRPr="00281790" w:rsidRDefault="00D928DA" w:rsidP="00281790">
      <w:pPr>
        <w:numPr>
          <w:ilvl w:val="0"/>
          <w:numId w:val="2"/>
        </w:numPr>
        <w:spacing w:after="0"/>
        <w:ind w:left="1080"/>
        <w:rPr>
          <w:rFonts w:ascii="Calibri" w:eastAsia="Times New Roman" w:hAnsi="Calibri" w:cs="Calibri"/>
          <w:lang w:val="en-US"/>
        </w:rPr>
      </w:pPr>
      <w:proofErr w:type="gramStart"/>
      <w:r w:rsidRPr="00281790">
        <w:rPr>
          <w:rFonts w:ascii="Calibri" w:eastAsia="Times New Roman" w:hAnsi="Calibri" w:cs="Calibri"/>
          <w:lang w:val="en-US"/>
        </w:rPr>
        <w:t>other</w:t>
      </w:r>
      <w:proofErr w:type="gramEnd"/>
      <w:r w:rsidRPr="00281790">
        <w:rPr>
          <w:rFonts w:ascii="Calibri" w:eastAsia="Times New Roman" w:hAnsi="Calibri" w:cs="Calibri"/>
          <w:lang w:val="en-US"/>
        </w:rPr>
        <w:t xml:space="preserve"> specific basis for assessment;</w:t>
      </w:r>
    </w:p>
    <w:p w14:paraId="515545FB" w14:textId="5C58A414" w:rsidR="00522C97" w:rsidRPr="00DF4E07" w:rsidRDefault="00D928DA" w:rsidP="00DF4E07">
      <w:pPr>
        <w:numPr>
          <w:ilvl w:val="0"/>
          <w:numId w:val="2"/>
        </w:numPr>
        <w:spacing w:after="0"/>
        <w:ind w:left="1080"/>
        <w:rPr>
          <w:rFonts w:ascii="Calibri" w:eastAsia="Times New Roman" w:hAnsi="Calibri" w:cs="Calibri"/>
          <w:lang w:val="en-US"/>
        </w:rPr>
      </w:pPr>
      <w:r w:rsidRPr="00281790">
        <w:rPr>
          <w:rFonts w:ascii="Calibri" w:eastAsia="Times New Roman" w:hAnsi="Calibri" w:cs="Calibri"/>
          <w:lang w:val="en-US"/>
        </w:rPr>
        <w:t>any other relevant factors.</w:t>
      </w:r>
    </w:p>
    <w:p w14:paraId="7E18E428" w14:textId="77777777" w:rsidR="00FB2EB9" w:rsidRPr="00281790" w:rsidRDefault="00FB2EB9" w:rsidP="00281790">
      <w:pPr>
        <w:spacing w:after="0"/>
        <w:jc w:val="both"/>
        <w:rPr>
          <w:rFonts w:ascii="Calibri" w:hAnsi="Calibri" w:cs="Calibri"/>
        </w:rPr>
      </w:pPr>
    </w:p>
    <w:p w14:paraId="1BF5D92E" w14:textId="06B54474" w:rsidR="00A7214C" w:rsidRPr="00281790" w:rsidRDefault="00BA3D8F" w:rsidP="00281790">
      <w:pPr>
        <w:spacing w:after="0"/>
        <w:jc w:val="both"/>
        <w:rPr>
          <w:rFonts w:ascii="Calibri" w:hAnsi="Calibri" w:cs="Calibri"/>
          <w:b/>
        </w:rPr>
      </w:pPr>
      <w:r w:rsidRPr="00281790">
        <w:rPr>
          <w:rFonts w:ascii="Calibri" w:hAnsi="Calibri" w:cs="Calibri"/>
          <w:b/>
        </w:rPr>
        <w:t>1</w:t>
      </w:r>
      <w:r w:rsidR="00565E7A" w:rsidRPr="00281790">
        <w:rPr>
          <w:rFonts w:ascii="Calibri" w:hAnsi="Calibri" w:cs="Calibri"/>
          <w:b/>
        </w:rPr>
        <w:t xml:space="preserve">. </w:t>
      </w:r>
      <w:r w:rsidR="00A7214C" w:rsidRPr="00281790">
        <w:rPr>
          <w:rFonts w:ascii="Calibri" w:hAnsi="Calibri" w:cs="Calibri"/>
          <w:b/>
        </w:rPr>
        <w:t>Appeals</w:t>
      </w:r>
      <w:r w:rsidR="00A52C36" w:rsidRPr="00281790">
        <w:rPr>
          <w:rFonts w:ascii="Calibri" w:hAnsi="Calibri" w:cs="Calibri"/>
          <w:b/>
        </w:rPr>
        <w:t xml:space="preserve"> Procedure</w:t>
      </w:r>
      <w:r w:rsidR="00A7214C" w:rsidRPr="00281790">
        <w:rPr>
          <w:rFonts w:ascii="Calibri" w:hAnsi="Calibri" w:cs="Calibri"/>
          <w:b/>
        </w:rPr>
        <w:t xml:space="preserve"> – Selection  </w:t>
      </w:r>
    </w:p>
    <w:p w14:paraId="41997CEC" w14:textId="199DBB7B" w:rsidR="00FB2EB9" w:rsidRPr="00281790" w:rsidRDefault="00BA3D8F" w:rsidP="002817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>1</w:t>
      </w:r>
      <w:r w:rsidR="00F76D8E" w:rsidRPr="00281790">
        <w:rPr>
          <w:rFonts w:ascii="Calibri" w:hAnsi="Calibri" w:cs="Calibri"/>
        </w:rPr>
        <w:t>.1</w:t>
      </w:r>
      <w:r w:rsidR="00565E7A" w:rsidRPr="00281790">
        <w:rPr>
          <w:rFonts w:ascii="Calibri" w:hAnsi="Calibri" w:cs="Calibri"/>
        </w:rPr>
        <w:t>.</w:t>
      </w:r>
      <w:r w:rsidR="00F76D8E" w:rsidRPr="00281790">
        <w:rPr>
          <w:rFonts w:ascii="Calibri" w:hAnsi="Calibri" w:cs="Calibri"/>
        </w:rPr>
        <w:t xml:space="preserve"> </w:t>
      </w:r>
      <w:r w:rsidR="00FB2EB9" w:rsidRPr="00281790">
        <w:rPr>
          <w:rFonts w:ascii="Calibri" w:hAnsi="Calibri" w:cs="Calibri"/>
        </w:rPr>
        <w:t xml:space="preserve">This document sets out </w:t>
      </w:r>
      <w:r w:rsidRPr="00281790">
        <w:rPr>
          <w:rFonts w:ascii="Calibri" w:hAnsi="Calibri" w:cs="Calibri"/>
        </w:rPr>
        <w:t>Scottish Archery’s</w:t>
      </w:r>
      <w:r w:rsidR="00FB2EB9" w:rsidRPr="00281790">
        <w:rPr>
          <w:rFonts w:ascii="Calibri" w:hAnsi="Calibri" w:cs="Calibri"/>
        </w:rPr>
        <w:t xml:space="preserve"> Appeals Process for all appeals by an athlete in respect of: </w:t>
      </w:r>
    </w:p>
    <w:p w14:paraId="385A40F4" w14:textId="77777777" w:rsidR="00FB2EB9" w:rsidRPr="00281790" w:rsidRDefault="00FB2EB9" w:rsidP="00281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international team selection </w:t>
      </w:r>
      <w:proofErr w:type="gramStart"/>
      <w:r w:rsidRPr="00281790">
        <w:rPr>
          <w:rFonts w:ascii="Calibri" w:hAnsi="Calibri" w:cs="Calibri"/>
        </w:rPr>
        <w:t>decisions;</w:t>
      </w:r>
      <w:proofErr w:type="gramEnd"/>
      <w:r w:rsidRPr="00281790">
        <w:rPr>
          <w:rFonts w:ascii="Calibri" w:hAnsi="Calibri" w:cs="Calibri"/>
        </w:rPr>
        <w:t xml:space="preserve"> </w:t>
      </w:r>
    </w:p>
    <w:p w14:paraId="6EA3A81E" w14:textId="700F0B7B" w:rsidR="00FB2EB9" w:rsidRPr="00281790" w:rsidRDefault="00FB2EB9" w:rsidP="00281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decisions relating to the selection for </w:t>
      </w:r>
      <w:r w:rsidR="00BA3D8F" w:rsidRPr="00281790">
        <w:rPr>
          <w:rFonts w:ascii="Calibri" w:hAnsi="Calibri" w:cs="Calibri"/>
        </w:rPr>
        <w:t>a Scottish Archery</w:t>
      </w:r>
      <w:r w:rsidRPr="00281790">
        <w:rPr>
          <w:rFonts w:ascii="Calibri" w:hAnsi="Calibri" w:cs="Calibri"/>
        </w:rPr>
        <w:t xml:space="preserve"> team or squad where there </w:t>
      </w:r>
      <w:proofErr w:type="gramStart"/>
      <w:r w:rsidRPr="00281790">
        <w:rPr>
          <w:rFonts w:ascii="Calibri" w:hAnsi="Calibri" w:cs="Calibri"/>
        </w:rPr>
        <w:t>is</w:t>
      </w:r>
      <w:proofErr w:type="gramEnd"/>
      <w:r w:rsidRPr="00281790">
        <w:rPr>
          <w:rFonts w:ascii="Calibri" w:hAnsi="Calibri" w:cs="Calibri"/>
        </w:rPr>
        <w:t xml:space="preserve"> no separate appeals process or review </w:t>
      </w:r>
      <w:r w:rsidR="000F7814">
        <w:rPr>
          <w:rFonts w:ascii="Calibri" w:hAnsi="Calibri" w:cs="Calibri"/>
        </w:rPr>
        <w:t>guidelines</w:t>
      </w:r>
      <w:r w:rsidRPr="00281790">
        <w:rPr>
          <w:rFonts w:ascii="Calibri" w:hAnsi="Calibri" w:cs="Calibri"/>
        </w:rPr>
        <w:t xml:space="preserve"> relating to the team or squad in question; </w:t>
      </w:r>
    </w:p>
    <w:p w14:paraId="17756E87" w14:textId="605921BF" w:rsidR="00FB2EB9" w:rsidRPr="00281790" w:rsidRDefault="00FB2EB9" w:rsidP="00281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any decision by </w:t>
      </w:r>
      <w:r w:rsidR="000F7814">
        <w:rPr>
          <w:rFonts w:ascii="Calibri" w:hAnsi="Calibri" w:cs="Calibri"/>
        </w:rPr>
        <w:t xml:space="preserve">the Director of </w:t>
      </w:r>
      <w:r w:rsidR="00385734">
        <w:rPr>
          <w:rFonts w:ascii="Calibri" w:hAnsi="Calibri" w:cs="Calibri"/>
        </w:rPr>
        <w:t>Athlete Progression</w:t>
      </w:r>
      <w:r w:rsidR="000F7814">
        <w:rPr>
          <w:rFonts w:ascii="Calibri" w:hAnsi="Calibri" w:cs="Calibri"/>
        </w:rPr>
        <w:t xml:space="preserve"> or any of the groups that sit under the Director of </w:t>
      </w:r>
      <w:r w:rsidR="00385734">
        <w:rPr>
          <w:rFonts w:ascii="Calibri" w:hAnsi="Calibri" w:cs="Calibri"/>
        </w:rPr>
        <w:t>Athlete Progr</w:t>
      </w:r>
      <w:r w:rsidR="000F7814">
        <w:rPr>
          <w:rFonts w:ascii="Calibri" w:hAnsi="Calibri" w:cs="Calibri"/>
        </w:rPr>
        <w:t>e</w:t>
      </w:r>
      <w:r w:rsidR="00385734">
        <w:rPr>
          <w:rFonts w:ascii="Calibri" w:hAnsi="Calibri" w:cs="Calibri"/>
        </w:rPr>
        <w:t>ssion</w:t>
      </w:r>
      <w:r w:rsidR="000F7814">
        <w:rPr>
          <w:rFonts w:ascii="Calibri" w:hAnsi="Calibri" w:cs="Calibri"/>
        </w:rPr>
        <w:t xml:space="preserve"> (please see our </w:t>
      </w:r>
      <w:hyperlink r:id="rId9" w:history="1">
        <w:r w:rsidR="000F7814" w:rsidRPr="000F7814">
          <w:rPr>
            <w:rStyle w:val="Hyperlink"/>
            <w:rFonts w:ascii="Calibri" w:hAnsi="Calibri" w:cs="Calibri"/>
          </w:rPr>
          <w:t>board structure</w:t>
        </w:r>
      </w:hyperlink>
      <w:r w:rsidR="000F7814">
        <w:rPr>
          <w:rFonts w:ascii="Calibri" w:hAnsi="Calibri" w:cs="Calibri"/>
        </w:rPr>
        <w:t xml:space="preserve"> organogram for these groups) </w:t>
      </w:r>
      <w:r w:rsidRPr="00281790">
        <w:rPr>
          <w:rFonts w:ascii="Calibri" w:hAnsi="Calibri" w:cs="Calibri"/>
        </w:rPr>
        <w:t xml:space="preserve">to deselect or remove an athlete from a team or training squad. </w:t>
      </w:r>
    </w:p>
    <w:p w14:paraId="0F1DEC9D" w14:textId="77777777" w:rsidR="00FB2EB9" w:rsidRPr="00281790" w:rsidRDefault="00FB2EB9" w:rsidP="00281790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</w:rPr>
      </w:pPr>
    </w:p>
    <w:p w14:paraId="0A0B0606" w14:textId="53F17E5E" w:rsidR="006D18DB" w:rsidRPr="00281790" w:rsidRDefault="0092221E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81790">
        <w:rPr>
          <w:rFonts w:ascii="Calibri" w:hAnsi="Calibri" w:cs="Calibri"/>
          <w:bCs/>
          <w:color w:val="auto"/>
          <w:sz w:val="22"/>
          <w:szCs w:val="22"/>
        </w:rPr>
        <w:t>1</w:t>
      </w:r>
      <w:r w:rsidR="00F76D8E" w:rsidRPr="00281790">
        <w:rPr>
          <w:rFonts w:ascii="Calibri" w:hAnsi="Calibri" w:cs="Calibri"/>
          <w:bCs/>
          <w:color w:val="auto"/>
          <w:sz w:val="22"/>
          <w:szCs w:val="22"/>
        </w:rPr>
        <w:t>.2</w:t>
      </w:r>
      <w:r w:rsidR="00565E7A" w:rsidRPr="00281790">
        <w:rPr>
          <w:rFonts w:ascii="Calibri" w:hAnsi="Calibri" w:cs="Calibri"/>
          <w:bCs/>
          <w:color w:val="auto"/>
          <w:sz w:val="22"/>
          <w:szCs w:val="22"/>
        </w:rPr>
        <w:t>.</w:t>
      </w:r>
      <w:r w:rsidR="00F76D8E" w:rsidRPr="0028179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6233E" w:rsidRPr="00281790">
        <w:rPr>
          <w:rFonts w:ascii="Calibri" w:hAnsi="Calibri" w:cs="Calibri"/>
          <w:bCs/>
          <w:color w:val="auto"/>
          <w:sz w:val="22"/>
          <w:szCs w:val="22"/>
        </w:rPr>
        <w:t>This appeals process is commenced when an athlete affected by a selection decision,</w:t>
      </w:r>
      <w:r w:rsidR="006D18DB" w:rsidRPr="00281790">
        <w:rPr>
          <w:rFonts w:ascii="Calibri" w:hAnsi="Calibri" w:cs="Calibri"/>
          <w:bCs/>
          <w:color w:val="auto"/>
          <w:sz w:val="22"/>
          <w:szCs w:val="22"/>
        </w:rPr>
        <w:t xml:space="preserve"> or the athletes authorised representative, submits a formal written appeal (’’the Notice of Appeal’’) To the </w:t>
      </w:r>
      <w:r w:rsidR="00BE3329" w:rsidRPr="00281790">
        <w:rPr>
          <w:rFonts w:ascii="Calibri" w:hAnsi="Calibri" w:cs="Calibri"/>
          <w:bCs/>
          <w:color w:val="auto"/>
          <w:sz w:val="22"/>
          <w:szCs w:val="22"/>
        </w:rPr>
        <w:t>Company Secretary</w:t>
      </w:r>
      <w:r w:rsidR="00A536E4" w:rsidRPr="0028179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>o</w:t>
      </w:r>
      <w:r w:rsidR="00A536E4" w:rsidRPr="00281790">
        <w:rPr>
          <w:rFonts w:ascii="Calibri" w:hAnsi="Calibri" w:cs="Calibri"/>
          <w:bCs/>
          <w:color w:val="auto"/>
          <w:sz w:val="22"/>
          <w:szCs w:val="22"/>
        </w:rPr>
        <w:t>r a Director or staff member designated by the Scottish Archery Board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1FD2066F" w14:textId="574D8EF7" w:rsidR="008D5580" w:rsidRPr="00281790" w:rsidRDefault="008D5580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55726DE0" w14:textId="65FEF9A9" w:rsidR="008D5580" w:rsidRPr="00281790" w:rsidRDefault="0092221E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81790">
        <w:rPr>
          <w:rFonts w:ascii="Calibri" w:hAnsi="Calibri" w:cs="Calibri"/>
          <w:bCs/>
          <w:color w:val="auto"/>
          <w:sz w:val="22"/>
          <w:szCs w:val="22"/>
        </w:rPr>
        <w:t>1</w:t>
      </w:r>
      <w:r w:rsidR="008D5580" w:rsidRPr="00281790">
        <w:rPr>
          <w:rFonts w:ascii="Calibri" w:hAnsi="Calibri" w:cs="Calibri"/>
          <w:bCs/>
          <w:color w:val="auto"/>
          <w:sz w:val="22"/>
          <w:szCs w:val="22"/>
        </w:rPr>
        <w:t>.3. The Company Secretary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 xml:space="preserve"> o</w:t>
      </w:r>
      <w:r w:rsidRPr="00281790">
        <w:rPr>
          <w:rFonts w:ascii="Calibri" w:hAnsi="Calibri" w:cs="Calibri"/>
          <w:bCs/>
          <w:color w:val="auto"/>
          <w:sz w:val="22"/>
          <w:szCs w:val="22"/>
        </w:rPr>
        <w:t xml:space="preserve">r a Director or staff member designated by the Scottish Archery Board </w:t>
      </w:r>
      <w:r w:rsidR="008D5580" w:rsidRPr="00281790">
        <w:rPr>
          <w:rFonts w:ascii="Calibri" w:hAnsi="Calibri" w:cs="Calibri"/>
          <w:bCs/>
          <w:color w:val="auto"/>
          <w:sz w:val="22"/>
          <w:szCs w:val="22"/>
        </w:rPr>
        <w:t xml:space="preserve">Will convene a panel consisting </w:t>
      </w:r>
      <w:r w:rsidRPr="00281790">
        <w:rPr>
          <w:rFonts w:ascii="Calibri" w:hAnsi="Calibri" w:cs="Calibri"/>
          <w:bCs/>
          <w:color w:val="auto"/>
          <w:sz w:val="22"/>
          <w:szCs w:val="22"/>
        </w:rPr>
        <w:t xml:space="preserve">three </w:t>
      </w:r>
      <w:r w:rsidR="008D5580" w:rsidRPr="00281790">
        <w:rPr>
          <w:rFonts w:ascii="Calibri" w:hAnsi="Calibri" w:cs="Calibri"/>
          <w:bCs/>
          <w:color w:val="auto"/>
          <w:sz w:val="22"/>
          <w:szCs w:val="22"/>
        </w:rPr>
        <w:t>members of Scottish Archery or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81790">
        <w:rPr>
          <w:rFonts w:ascii="Calibri" w:hAnsi="Calibri" w:cs="Calibri"/>
          <w:bCs/>
          <w:color w:val="auto"/>
          <w:sz w:val="22"/>
          <w:szCs w:val="22"/>
        </w:rPr>
        <w:t xml:space="preserve">3 </w:t>
      </w:r>
      <w:r w:rsidR="008D5580" w:rsidRPr="00281790">
        <w:rPr>
          <w:rFonts w:ascii="Calibri" w:hAnsi="Calibri" w:cs="Calibri"/>
          <w:bCs/>
          <w:color w:val="auto"/>
          <w:sz w:val="22"/>
          <w:szCs w:val="22"/>
        </w:rPr>
        <w:t>people with significant knowledge of performance sport.</w:t>
      </w:r>
      <w:r w:rsidR="00A536E4" w:rsidRPr="00281790">
        <w:rPr>
          <w:rFonts w:ascii="Calibri" w:hAnsi="Calibri" w:cs="Calibri"/>
          <w:bCs/>
          <w:color w:val="auto"/>
          <w:sz w:val="22"/>
          <w:szCs w:val="22"/>
        </w:rPr>
        <w:t xml:space="preserve"> The Appeals Panel will meet, either in person or remotely, within a reasonable period and no later than 28 days from the date on which the appeal was submitted.</w:t>
      </w:r>
    </w:p>
    <w:p w14:paraId="63F2D67D" w14:textId="77777777" w:rsidR="00D0509F" w:rsidRPr="00281790" w:rsidRDefault="00D0509F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761B7018" w14:textId="2114684D" w:rsidR="006D18DB" w:rsidRPr="00281790" w:rsidRDefault="00A536E4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81790">
        <w:rPr>
          <w:rFonts w:ascii="Calibri" w:hAnsi="Calibri" w:cs="Calibri"/>
          <w:bCs/>
          <w:color w:val="auto"/>
          <w:sz w:val="22"/>
          <w:szCs w:val="22"/>
        </w:rPr>
        <w:t>1</w:t>
      </w:r>
      <w:r w:rsidR="00F76D8E" w:rsidRPr="00281790">
        <w:rPr>
          <w:rFonts w:ascii="Calibri" w:hAnsi="Calibri" w:cs="Calibri"/>
          <w:bCs/>
          <w:color w:val="auto"/>
          <w:sz w:val="22"/>
          <w:szCs w:val="22"/>
        </w:rPr>
        <w:t>.</w:t>
      </w:r>
      <w:r w:rsidR="008D5580" w:rsidRPr="00281790">
        <w:rPr>
          <w:rFonts w:ascii="Calibri" w:hAnsi="Calibri" w:cs="Calibri"/>
          <w:bCs/>
          <w:color w:val="auto"/>
          <w:sz w:val="22"/>
          <w:szCs w:val="22"/>
        </w:rPr>
        <w:t>4</w:t>
      </w:r>
      <w:r w:rsidR="00565E7A" w:rsidRPr="00281790"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r w:rsidR="006D18DB" w:rsidRPr="00281790">
        <w:rPr>
          <w:rFonts w:ascii="Calibri" w:hAnsi="Calibri" w:cs="Calibri"/>
          <w:bCs/>
          <w:color w:val="auto"/>
          <w:sz w:val="22"/>
          <w:szCs w:val="22"/>
        </w:rPr>
        <w:t xml:space="preserve">The Notice of Appeal must be submitted within </w:t>
      </w:r>
      <w:r w:rsidR="00D003F7" w:rsidRPr="00281790">
        <w:rPr>
          <w:rFonts w:ascii="Calibri" w:hAnsi="Calibri" w:cs="Calibri"/>
          <w:bCs/>
          <w:color w:val="auto"/>
          <w:sz w:val="22"/>
          <w:szCs w:val="22"/>
        </w:rPr>
        <w:t>48</w:t>
      </w:r>
      <w:r w:rsidR="006D18DB" w:rsidRPr="00281790">
        <w:rPr>
          <w:rFonts w:ascii="Calibri" w:hAnsi="Calibri" w:cs="Calibri"/>
          <w:bCs/>
          <w:color w:val="auto"/>
          <w:sz w:val="22"/>
          <w:szCs w:val="22"/>
        </w:rPr>
        <w:t xml:space="preserve"> hours of the selection decision being announce</w:t>
      </w:r>
      <w:r w:rsidR="00CE44B7" w:rsidRPr="00281790">
        <w:rPr>
          <w:rFonts w:ascii="Calibri" w:hAnsi="Calibri" w:cs="Calibri"/>
          <w:bCs/>
          <w:color w:val="auto"/>
          <w:sz w:val="22"/>
          <w:szCs w:val="22"/>
        </w:rPr>
        <w:t>d</w:t>
      </w:r>
      <w:r w:rsidR="006D18DB" w:rsidRPr="00281790">
        <w:rPr>
          <w:rFonts w:ascii="Calibri" w:hAnsi="Calibri" w:cs="Calibri"/>
          <w:bCs/>
          <w:color w:val="auto"/>
          <w:sz w:val="22"/>
          <w:szCs w:val="22"/>
        </w:rPr>
        <w:t xml:space="preserve"> or communicated to the athlete, whichever is earlier. </w:t>
      </w:r>
      <w:r w:rsidR="00CE44B7" w:rsidRPr="00281790">
        <w:rPr>
          <w:rFonts w:ascii="Calibri" w:hAnsi="Calibri" w:cs="Calibri"/>
          <w:bCs/>
          <w:color w:val="auto"/>
          <w:sz w:val="22"/>
          <w:szCs w:val="22"/>
        </w:rPr>
        <w:t xml:space="preserve"> Notification can </w:t>
      </w:r>
      <w:r w:rsidR="00406AFD" w:rsidRPr="00281790">
        <w:rPr>
          <w:rFonts w:ascii="Calibri" w:hAnsi="Calibri" w:cs="Calibri"/>
          <w:bCs/>
          <w:color w:val="auto"/>
          <w:sz w:val="22"/>
          <w:szCs w:val="22"/>
        </w:rPr>
        <w:t>be sent</w:t>
      </w:r>
      <w:r w:rsidR="00CE44B7" w:rsidRPr="00281790">
        <w:rPr>
          <w:rFonts w:ascii="Calibri" w:hAnsi="Calibri" w:cs="Calibri"/>
          <w:bCs/>
          <w:color w:val="auto"/>
          <w:sz w:val="22"/>
          <w:szCs w:val="22"/>
        </w:rPr>
        <w:t xml:space="preserve"> by email</w:t>
      </w:r>
      <w:r w:rsidR="00406AFD" w:rsidRPr="00281790">
        <w:rPr>
          <w:rFonts w:ascii="Calibri" w:hAnsi="Calibri" w:cs="Calibri"/>
          <w:bCs/>
          <w:color w:val="auto"/>
          <w:sz w:val="22"/>
          <w:szCs w:val="22"/>
        </w:rPr>
        <w:t xml:space="preserve"> with the following subject line ‘Performance Appeal’ followed by the athlete’s name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>.</w:t>
      </w:r>
      <w:r w:rsidR="00406AFD" w:rsidRPr="0028179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41D40" w:rsidRPr="00281790">
        <w:rPr>
          <w:rFonts w:ascii="Calibri" w:hAnsi="Calibri" w:cs="Calibri"/>
          <w:bCs/>
          <w:color w:val="auto"/>
          <w:sz w:val="22"/>
          <w:szCs w:val="22"/>
        </w:rPr>
        <w:t>All emails should be sent to admin@scottisharchery.org.uk.</w:t>
      </w:r>
    </w:p>
    <w:p w14:paraId="15A83E22" w14:textId="77777777" w:rsidR="00CE44B7" w:rsidRPr="00281790" w:rsidRDefault="00CE44B7" w:rsidP="00281790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72646A1A" w14:textId="1A01F4A8" w:rsidR="00A7214C" w:rsidRPr="00281790" w:rsidRDefault="00A536E4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1790">
        <w:rPr>
          <w:rFonts w:ascii="Calibri" w:hAnsi="Calibri" w:cs="Calibri"/>
          <w:color w:val="auto"/>
          <w:sz w:val="22"/>
          <w:szCs w:val="22"/>
        </w:rPr>
        <w:t>1</w:t>
      </w:r>
      <w:r w:rsidR="00F76D8E" w:rsidRPr="00281790">
        <w:rPr>
          <w:rFonts w:ascii="Calibri" w:hAnsi="Calibri" w:cs="Calibri"/>
          <w:color w:val="auto"/>
          <w:sz w:val="22"/>
          <w:szCs w:val="22"/>
        </w:rPr>
        <w:t>.</w:t>
      </w:r>
      <w:r w:rsidR="008D5580" w:rsidRPr="00281790">
        <w:rPr>
          <w:rFonts w:ascii="Calibri" w:hAnsi="Calibri" w:cs="Calibri"/>
          <w:color w:val="auto"/>
          <w:sz w:val="22"/>
          <w:szCs w:val="22"/>
        </w:rPr>
        <w:t>5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>.</w:t>
      </w:r>
      <w:r w:rsidR="00F76D8E" w:rsidRPr="0028179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>The Notice of Appeal shall summarise the grounds of appeal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 xml:space="preserve"> (Ref </w:t>
      </w:r>
      <w:r w:rsidR="00341D40" w:rsidRPr="00281790">
        <w:rPr>
          <w:rFonts w:ascii="Calibri" w:hAnsi="Calibri" w:cs="Calibri"/>
          <w:color w:val="auto"/>
          <w:sz w:val="22"/>
          <w:szCs w:val="22"/>
        </w:rPr>
        <w:t>1.6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>.</w:t>
      </w:r>
      <w:r w:rsidR="00277112" w:rsidRPr="00281790">
        <w:rPr>
          <w:rFonts w:ascii="Calibri" w:hAnsi="Calibri" w:cs="Calibri"/>
          <w:color w:val="auto"/>
          <w:sz w:val="22"/>
          <w:szCs w:val="22"/>
        </w:rPr>
        <w:t>)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 xml:space="preserve"> and why the Respondent considers that the </w:t>
      </w:r>
      <w:r w:rsidR="00EE6EC4" w:rsidRPr="00281790">
        <w:rPr>
          <w:rFonts w:ascii="Calibri" w:hAnsi="Calibri" w:cs="Calibri"/>
          <w:color w:val="auto"/>
          <w:sz w:val="22"/>
          <w:szCs w:val="22"/>
        </w:rPr>
        <w:t>appropriate process or procedure has not been followed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>. The Responde</w:t>
      </w:r>
      <w:r w:rsidR="00642D96" w:rsidRPr="00281790">
        <w:rPr>
          <w:rFonts w:ascii="Calibri" w:hAnsi="Calibri" w:cs="Calibri"/>
          <w:color w:val="auto"/>
          <w:sz w:val="22"/>
          <w:szCs w:val="22"/>
        </w:rPr>
        <w:t>nt shall also submit a fee of £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>50</w:t>
      </w:r>
      <w:r w:rsidR="00793E2B" w:rsidRPr="00281790">
        <w:rPr>
          <w:rFonts w:ascii="Calibri" w:hAnsi="Calibri" w:cs="Calibri"/>
          <w:color w:val="auto"/>
          <w:sz w:val="22"/>
          <w:szCs w:val="22"/>
        </w:rPr>
        <w:t xml:space="preserve"> to </w:t>
      </w:r>
      <w:r w:rsidR="00406AFD" w:rsidRPr="00281790">
        <w:rPr>
          <w:rFonts w:ascii="Calibri" w:hAnsi="Calibri" w:cs="Calibri"/>
          <w:color w:val="auto"/>
          <w:sz w:val="22"/>
          <w:szCs w:val="22"/>
        </w:rPr>
        <w:t>Scottish Archery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>,</w:t>
      </w:r>
      <w:r w:rsidRPr="0028179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>which shall be refunded if their appeal is successful but shall otherwise be forfeited towards the costs of the appeal</w:t>
      </w:r>
      <w:r w:rsidR="00341D40" w:rsidRPr="00281790">
        <w:rPr>
          <w:rFonts w:ascii="Calibri" w:hAnsi="Calibri" w:cs="Calibri"/>
          <w:color w:val="auto"/>
          <w:sz w:val="22"/>
          <w:szCs w:val="22"/>
        </w:rPr>
        <w:t>.</w:t>
      </w:r>
    </w:p>
    <w:p w14:paraId="114759CA" w14:textId="77777777" w:rsidR="00FB2EB9" w:rsidRPr="00281790" w:rsidRDefault="00FB2EB9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94C550C" w14:textId="2DEC5BDC" w:rsidR="00FB2EB9" w:rsidRPr="00281790" w:rsidRDefault="00A536E4" w:rsidP="002817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>1</w:t>
      </w:r>
      <w:r w:rsidR="00FB2EB9" w:rsidRPr="00281790">
        <w:rPr>
          <w:rFonts w:ascii="Calibri" w:hAnsi="Calibri" w:cs="Calibri"/>
        </w:rPr>
        <w:t>.</w:t>
      </w:r>
      <w:r w:rsidR="008D5580" w:rsidRPr="00281790">
        <w:rPr>
          <w:rFonts w:ascii="Calibri" w:hAnsi="Calibri" w:cs="Calibri"/>
        </w:rPr>
        <w:t>6</w:t>
      </w:r>
      <w:r w:rsidR="00FB2EB9" w:rsidRPr="00281790">
        <w:rPr>
          <w:rFonts w:ascii="Calibri" w:hAnsi="Calibri" w:cs="Calibri"/>
        </w:rPr>
        <w:t xml:space="preserve">. An athlete may appeal against a selection decision falling within one of the categories above only on the grounds that: </w:t>
      </w:r>
    </w:p>
    <w:p w14:paraId="0067B62F" w14:textId="77777777" w:rsidR="00FB2EB9" w:rsidRPr="00281790" w:rsidRDefault="00FB2EB9" w:rsidP="00281790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(a) there has been a failure to apply the applicable selection criteria; and/or that </w:t>
      </w:r>
    </w:p>
    <w:p w14:paraId="25C4D043" w14:textId="3DD40BE8" w:rsidR="00FB2EB9" w:rsidRPr="00281790" w:rsidRDefault="00FB2EB9" w:rsidP="00281790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(b) there has been a failure to adhere to the procedure set out in the applicable Selection </w:t>
      </w:r>
      <w:r w:rsidR="00BE3329" w:rsidRPr="00281790">
        <w:rPr>
          <w:rFonts w:ascii="Calibri" w:hAnsi="Calibri" w:cs="Calibri"/>
        </w:rPr>
        <w:t>Document</w:t>
      </w:r>
      <w:r w:rsidRPr="00281790">
        <w:rPr>
          <w:rFonts w:ascii="Calibri" w:hAnsi="Calibri" w:cs="Calibri"/>
        </w:rPr>
        <w:t xml:space="preserve">. </w:t>
      </w:r>
    </w:p>
    <w:p w14:paraId="1DF370CB" w14:textId="7C3D65EE" w:rsidR="00642D96" w:rsidRPr="00281790" w:rsidRDefault="00715394" w:rsidP="0028179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81790">
        <w:rPr>
          <w:rFonts w:ascii="Calibri" w:hAnsi="Calibri" w:cs="Calibri"/>
        </w:rPr>
        <w:t xml:space="preserve">Any appeals which do not satisfy the grounds of appeals below, will be dismissed automatically by the </w:t>
      </w:r>
      <w:r w:rsidR="00341D40" w:rsidRPr="00281790">
        <w:rPr>
          <w:rFonts w:ascii="Calibri" w:hAnsi="Calibri" w:cs="Calibri"/>
        </w:rPr>
        <w:t>designated person in 1.2</w:t>
      </w:r>
      <w:r w:rsidRPr="00281790">
        <w:rPr>
          <w:rFonts w:ascii="Calibri" w:hAnsi="Calibri" w:cs="Calibri"/>
        </w:rPr>
        <w:t xml:space="preserve"> who may</w:t>
      </w:r>
      <w:r w:rsidR="00ED40BC" w:rsidRPr="00281790">
        <w:rPr>
          <w:rFonts w:ascii="Calibri" w:hAnsi="Calibri" w:cs="Calibri"/>
        </w:rPr>
        <w:t xml:space="preserve"> also</w:t>
      </w:r>
      <w:r w:rsidRPr="00281790">
        <w:rPr>
          <w:rFonts w:ascii="Calibri" w:hAnsi="Calibri" w:cs="Calibri"/>
        </w:rPr>
        <w:t xml:space="preserve"> seek further independent advice </w:t>
      </w:r>
      <w:r w:rsidR="00ED40BC" w:rsidRPr="00281790">
        <w:rPr>
          <w:rFonts w:ascii="Calibri" w:hAnsi="Calibri" w:cs="Calibri"/>
        </w:rPr>
        <w:t xml:space="preserve">from other </w:t>
      </w:r>
      <w:r w:rsidR="00A536E4" w:rsidRPr="00281790">
        <w:rPr>
          <w:rFonts w:ascii="Calibri" w:hAnsi="Calibri" w:cs="Calibri"/>
        </w:rPr>
        <w:t xml:space="preserve">Scottish </w:t>
      </w:r>
      <w:r w:rsidR="00ED40BC" w:rsidRPr="00281790">
        <w:rPr>
          <w:rFonts w:ascii="Calibri" w:hAnsi="Calibri" w:cs="Calibri"/>
        </w:rPr>
        <w:t xml:space="preserve">Governing Bodies </w:t>
      </w:r>
      <w:r w:rsidR="009376F7" w:rsidRPr="00281790">
        <w:rPr>
          <w:rFonts w:ascii="Calibri" w:hAnsi="Calibri" w:cs="Calibri"/>
        </w:rPr>
        <w:t>and/</w:t>
      </w:r>
      <w:r w:rsidR="00ED40BC" w:rsidRPr="00281790">
        <w:rPr>
          <w:rFonts w:ascii="Calibri" w:hAnsi="Calibri" w:cs="Calibri"/>
        </w:rPr>
        <w:t xml:space="preserve">or </w:t>
      </w:r>
      <w:r w:rsidR="009376F7" w:rsidRPr="00281790">
        <w:rPr>
          <w:rFonts w:ascii="Calibri" w:hAnsi="Calibri" w:cs="Calibri"/>
        </w:rPr>
        <w:t>F</w:t>
      </w:r>
      <w:r w:rsidR="00ED40BC" w:rsidRPr="00281790">
        <w:rPr>
          <w:rFonts w:ascii="Calibri" w:hAnsi="Calibri" w:cs="Calibri"/>
        </w:rPr>
        <w:t xml:space="preserve">unding </w:t>
      </w:r>
      <w:r w:rsidR="009376F7" w:rsidRPr="00281790">
        <w:rPr>
          <w:rFonts w:ascii="Calibri" w:hAnsi="Calibri" w:cs="Calibri"/>
        </w:rPr>
        <w:t>P</w:t>
      </w:r>
      <w:r w:rsidR="00ED40BC" w:rsidRPr="00281790">
        <w:rPr>
          <w:rFonts w:ascii="Calibri" w:hAnsi="Calibri" w:cs="Calibri"/>
        </w:rPr>
        <w:t xml:space="preserve">artners  </w:t>
      </w:r>
      <w:r w:rsidRPr="00281790">
        <w:rPr>
          <w:rFonts w:ascii="Calibri" w:hAnsi="Calibri" w:cs="Calibri"/>
        </w:rPr>
        <w:t>on the matter prior to any dismissal.</w:t>
      </w:r>
      <w:r w:rsidR="00A7214C" w:rsidRPr="00281790">
        <w:rPr>
          <w:rFonts w:ascii="Calibri" w:hAnsi="Calibri" w:cs="Calibri"/>
        </w:rPr>
        <w:t xml:space="preserve"> </w:t>
      </w:r>
    </w:p>
    <w:p w14:paraId="0B9757DD" w14:textId="77777777" w:rsidR="00642D96" w:rsidRPr="00281790" w:rsidRDefault="00642D96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8127D2C" w14:textId="03704CCA" w:rsidR="00A7214C" w:rsidRPr="00281790" w:rsidRDefault="00A536E4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1790">
        <w:rPr>
          <w:rFonts w:ascii="Calibri" w:hAnsi="Calibri" w:cs="Calibri"/>
          <w:color w:val="auto"/>
          <w:sz w:val="22"/>
          <w:szCs w:val="22"/>
        </w:rPr>
        <w:t>1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>.</w:t>
      </w:r>
      <w:r w:rsidR="008D5580" w:rsidRPr="00281790">
        <w:rPr>
          <w:rFonts w:ascii="Calibri" w:hAnsi="Calibri" w:cs="Calibri"/>
          <w:color w:val="auto"/>
          <w:sz w:val="22"/>
          <w:szCs w:val="22"/>
        </w:rPr>
        <w:t>7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 xml:space="preserve">The decision of the </w:t>
      </w:r>
      <w:r w:rsidR="00BE3329" w:rsidRPr="00281790">
        <w:rPr>
          <w:rFonts w:ascii="Calibri" w:hAnsi="Calibri" w:cs="Calibri"/>
          <w:color w:val="auto"/>
          <w:sz w:val="22"/>
          <w:szCs w:val="22"/>
        </w:rPr>
        <w:t>panel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 xml:space="preserve"> shall be final and binding on the parties, and there shall be no further right of appeal. </w:t>
      </w:r>
    </w:p>
    <w:p w14:paraId="0858CA31" w14:textId="77777777" w:rsidR="00A52C36" w:rsidRPr="00281790" w:rsidRDefault="00A52C36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1517F09" w14:textId="2AC78340" w:rsidR="00A7214C" w:rsidRPr="00281790" w:rsidRDefault="00A536E4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1790">
        <w:rPr>
          <w:rFonts w:ascii="Calibri" w:hAnsi="Calibri" w:cs="Calibri"/>
          <w:color w:val="auto"/>
          <w:sz w:val="22"/>
          <w:szCs w:val="22"/>
        </w:rPr>
        <w:t>1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>.</w:t>
      </w:r>
      <w:r w:rsidR="008D5580" w:rsidRPr="00281790">
        <w:rPr>
          <w:rFonts w:ascii="Calibri" w:hAnsi="Calibri" w:cs="Calibri"/>
          <w:color w:val="auto"/>
          <w:sz w:val="22"/>
          <w:szCs w:val="22"/>
        </w:rPr>
        <w:t>8</w:t>
      </w:r>
      <w:r w:rsidR="00565E7A" w:rsidRPr="00281790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BE3329" w:rsidRPr="00281790">
        <w:rPr>
          <w:rFonts w:ascii="Calibri" w:hAnsi="Calibri" w:cs="Calibri"/>
          <w:color w:val="auto"/>
          <w:sz w:val="22"/>
          <w:szCs w:val="22"/>
        </w:rPr>
        <w:t>panel</w:t>
      </w:r>
      <w:r w:rsidR="00A7214C" w:rsidRPr="00281790">
        <w:rPr>
          <w:rFonts w:ascii="Calibri" w:hAnsi="Calibri" w:cs="Calibri"/>
          <w:color w:val="auto"/>
          <w:sz w:val="22"/>
          <w:szCs w:val="22"/>
        </w:rPr>
        <w:t xml:space="preserve"> shall be entitled to: </w:t>
      </w:r>
    </w:p>
    <w:p w14:paraId="3E834FD1" w14:textId="10291E74" w:rsidR="00A7214C" w:rsidRPr="00281790" w:rsidRDefault="00A7214C" w:rsidP="00281790">
      <w:pPr>
        <w:pStyle w:val="Default"/>
        <w:spacing w:line="276" w:lineRule="auto"/>
        <w:ind w:firstLine="720"/>
        <w:jc w:val="both"/>
        <w:rPr>
          <w:rFonts w:ascii="Calibri" w:hAnsi="Calibri" w:cs="Calibri"/>
          <w:color w:val="auto"/>
          <w:sz w:val="22"/>
          <w:szCs w:val="22"/>
        </w:rPr>
      </w:pPr>
      <w:r w:rsidRPr="00281790">
        <w:rPr>
          <w:rFonts w:ascii="Calibri" w:hAnsi="Calibri" w:cs="Calibri"/>
          <w:color w:val="auto"/>
          <w:sz w:val="22"/>
          <w:szCs w:val="22"/>
        </w:rPr>
        <w:t xml:space="preserve">(a) Confirm the </w:t>
      </w:r>
      <w:r w:rsidR="00341D40" w:rsidRPr="00281790">
        <w:rPr>
          <w:rFonts w:ascii="Calibri" w:hAnsi="Calibri" w:cs="Calibri"/>
          <w:color w:val="auto"/>
          <w:sz w:val="22"/>
          <w:szCs w:val="22"/>
        </w:rPr>
        <w:t>initial selection</w:t>
      </w:r>
      <w:r w:rsidRPr="00281790">
        <w:rPr>
          <w:rFonts w:ascii="Calibri" w:hAnsi="Calibri" w:cs="Calibri"/>
          <w:color w:val="auto"/>
          <w:sz w:val="22"/>
          <w:szCs w:val="22"/>
        </w:rPr>
        <w:t xml:space="preserve"> decision under appeal and reject the Appeal; or </w:t>
      </w:r>
    </w:p>
    <w:p w14:paraId="1481FD91" w14:textId="77777777" w:rsidR="00341D40" w:rsidRPr="00281790" w:rsidRDefault="00341D40" w:rsidP="00281790">
      <w:pPr>
        <w:pStyle w:val="Default"/>
        <w:spacing w:line="276" w:lineRule="auto"/>
        <w:ind w:firstLine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E99CCB5" w14:textId="2C319DC1" w:rsidR="00A7214C" w:rsidRPr="00281790" w:rsidRDefault="00A7214C" w:rsidP="00281790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281790">
        <w:rPr>
          <w:rFonts w:ascii="Calibri" w:hAnsi="Calibri" w:cs="Calibri"/>
          <w:color w:val="auto"/>
          <w:sz w:val="22"/>
          <w:szCs w:val="22"/>
        </w:rPr>
        <w:t>(b) Allow the Appeal and remit the matter back to the original decision maker</w:t>
      </w:r>
      <w:r w:rsidR="009D1BFB" w:rsidRPr="00281790">
        <w:rPr>
          <w:rFonts w:ascii="Calibri" w:hAnsi="Calibri" w:cs="Calibri"/>
          <w:color w:val="auto"/>
          <w:sz w:val="22"/>
          <w:szCs w:val="22"/>
        </w:rPr>
        <w:t>s</w:t>
      </w:r>
      <w:r w:rsidRPr="0028179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1BFB" w:rsidRPr="00281790">
        <w:rPr>
          <w:rFonts w:ascii="Calibri" w:hAnsi="Calibri" w:cs="Calibri"/>
          <w:color w:val="auto"/>
          <w:sz w:val="22"/>
          <w:szCs w:val="22"/>
        </w:rPr>
        <w:t>clarifying</w:t>
      </w:r>
      <w:r w:rsidRPr="00281790">
        <w:rPr>
          <w:rFonts w:ascii="Calibri" w:hAnsi="Calibri" w:cs="Calibri"/>
          <w:color w:val="auto"/>
          <w:sz w:val="22"/>
          <w:szCs w:val="22"/>
        </w:rPr>
        <w:t xml:space="preserve"> the errors they have identified in the </w:t>
      </w:r>
      <w:r w:rsidR="00BE3329" w:rsidRPr="00281790">
        <w:rPr>
          <w:rFonts w:ascii="Calibri" w:hAnsi="Calibri" w:cs="Calibri"/>
          <w:color w:val="auto"/>
          <w:sz w:val="22"/>
          <w:szCs w:val="22"/>
        </w:rPr>
        <w:t>process with a view to updating the process</w:t>
      </w:r>
      <w:r w:rsidR="008B7A05" w:rsidRPr="00281790">
        <w:rPr>
          <w:rFonts w:ascii="Calibri" w:hAnsi="Calibri" w:cs="Calibri"/>
          <w:color w:val="auto"/>
          <w:sz w:val="22"/>
          <w:szCs w:val="22"/>
        </w:rPr>
        <w:t xml:space="preserve"> accordingly</w:t>
      </w:r>
      <w:r w:rsidRPr="00281790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7D4F160A" w14:textId="77777777" w:rsidR="00A52C36" w:rsidRPr="00281790" w:rsidRDefault="00A52C36" w:rsidP="0028179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E0D791D" w14:textId="7EFC04F7" w:rsidR="00A52C36" w:rsidRPr="00281790" w:rsidRDefault="00A536E4" w:rsidP="00281790">
      <w:pPr>
        <w:spacing w:after="0"/>
        <w:jc w:val="both"/>
        <w:rPr>
          <w:rFonts w:ascii="Calibri" w:hAnsi="Calibri" w:cs="Calibri"/>
        </w:rPr>
      </w:pPr>
      <w:r w:rsidRPr="00281790">
        <w:rPr>
          <w:rFonts w:ascii="Calibri" w:hAnsi="Calibri" w:cs="Calibri"/>
        </w:rPr>
        <w:t>1</w:t>
      </w:r>
      <w:r w:rsidR="00565E7A" w:rsidRPr="00281790">
        <w:rPr>
          <w:rFonts w:ascii="Calibri" w:hAnsi="Calibri" w:cs="Calibri"/>
        </w:rPr>
        <w:t>.</w:t>
      </w:r>
      <w:r w:rsidR="008D5580" w:rsidRPr="00281790">
        <w:rPr>
          <w:rFonts w:ascii="Calibri" w:hAnsi="Calibri" w:cs="Calibri"/>
        </w:rPr>
        <w:t>9</w:t>
      </w:r>
      <w:r w:rsidR="00565E7A" w:rsidRPr="00281790">
        <w:rPr>
          <w:rFonts w:ascii="Calibri" w:hAnsi="Calibri" w:cs="Calibri"/>
        </w:rPr>
        <w:t xml:space="preserve">. </w:t>
      </w:r>
      <w:r w:rsidR="00A52C36" w:rsidRPr="00281790">
        <w:rPr>
          <w:rFonts w:ascii="Calibri" w:hAnsi="Calibri" w:cs="Calibri"/>
        </w:rPr>
        <w:t>The parties shall bear their own costs of participating in any appeal.</w:t>
      </w:r>
    </w:p>
    <w:p w14:paraId="63C94B29" w14:textId="2C511A0B" w:rsidR="00D0509F" w:rsidRPr="00281790" w:rsidRDefault="00D0509F" w:rsidP="00281790">
      <w:pPr>
        <w:spacing w:after="0"/>
        <w:contextualSpacing/>
        <w:jc w:val="both"/>
        <w:rPr>
          <w:rFonts w:ascii="Calibri" w:hAnsi="Calibri" w:cs="Calibri"/>
          <w:b/>
          <w:bCs/>
          <w:i/>
        </w:rPr>
      </w:pPr>
    </w:p>
    <w:sectPr w:rsidR="00D0509F" w:rsidRPr="00281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0052"/>
    <w:multiLevelType w:val="multilevel"/>
    <w:tmpl w:val="F42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958A4"/>
    <w:multiLevelType w:val="hybridMultilevel"/>
    <w:tmpl w:val="95566F2A"/>
    <w:lvl w:ilvl="0" w:tplc="972600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47"/>
    <w:rsid w:val="00016F10"/>
    <w:rsid w:val="000273CA"/>
    <w:rsid w:val="000418C7"/>
    <w:rsid w:val="00074108"/>
    <w:rsid w:val="000A36CF"/>
    <w:rsid w:val="000F7814"/>
    <w:rsid w:val="00103EB1"/>
    <w:rsid w:val="0016233E"/>
    <w:rsid w:val="001B755F"/>
    <w:rsid w:val="001C1817"/>
    <w:rsid w:val="001C66DB"/>
    <w:rsid w:val="002340AC"/>
    <w:rsid w:val="00261A3E"/>
    <w:rsid w:val="00277112"/>
    <w:rsid w:val="00281790"/>
    <w:rsid w:val="003136D6"/>
    <w:rsid w:val="00341D40"/>
    <w:rsid w:val="00385734"/>
    <w:rsid w:val="00406AFD"/>
    <w:rsid w:val="00454524"/>
    <w:rsid w:val="00522C97"/>
    <w:rsid w:val="00565E7A"/>
    <w:rsid w:val="005726F3"/>
    <w:rsid w:val="00581303"/>
    <w:rsid w:val="005B1CE6"/>
    <w:rsid w:val="00635E42"/>
    <w:rsid w:val="00642D96"/>
    <w:rsid w:val="006D147F"/>
    <w:rsid w:val="006D18DB"/>
    <w:rsid w:val="006D2E30"/>
    <w:rsid w:val="006E2631"/>
    <w:rsid w:val="00713B79"/>
    <w:rsid w:val="00715394"/>
    <w:rsid w:val="00717E4F"/>
    <w:rsid w:val="00793E2B"/>
    <w:rsid w:val="007D3D14"/>
    <w:rsid w:val="0082053A"/>
    <w:rsid w:val="00897BA5"/>
    <w:rsid w:val="008B7A05"/>
    <w:rsid w:val="008D5580"/>
    <w:rsid w:val="00911C13"/>
    <w:rsid w:val="0092221E"/>
    <w:rsid w:val="009376F7"/>
    <w:rsid w:val="009D1BFB"/>
    <w:rsid w:val="009E3515"/>
    <w:rsid w:val="00A23B36"/>
    <w:rsid w:val="00A25B85"/>
    <w:rsid w:val="00A52C36"/>
    <w:rsid w:val="00A536E4"/>
    <w:rsid w:val="00A7214C"/>
    <w:rsid w:val="00A768BB"/>
    <w:rsid w:val="00AE18AD"/>
    <w:rsid w:val="00B768D8"/>
    <w:rsid w:val="00B94F9A"/>
    <w:rsid w:val="00BA3D8F"/>
    <w:rsid w:val="00BE3329"/>
    <w:rsid w:val="00CE44B7"/>
    <w:rsid w:val="00CF0C72"/>
    <w:rsid w:val="00D003F7"/>
    <w:rsid w:val="00D0509F"/>
    <w:rsid w:val="00D07547"/>
    <w:rsid w:val="00D52C74"/>
    <w:rsid w:val="00D81D8B"/>
    <w:rsid w:val="00D90CE1"/>
    <w:rsid w:val="00D928DA"/>
    <w:rsid w:val="00DF4E07"/>
    <w:rsid w:val="00DF7014"/>
    <w:rsid w:val="00E44EBD"/>
    <w:rsid w:val="00ED40BC"/>
    <w:rsid w:val="00EE6EC4"/>
    <w:rsid w:val="00F1663C"/>
    <w:rsid w:val="00F66ABE"/>
    <w:rsid w:val="00F76D8E"/>
    <w:rsid w:val="00FB04EB"/>
    <w:rsid w:val="00FB2EB9"/>
    <w:rsid w:val="00FE66E3"/>
    <w:rsid w:val="036C858D"/>
    <w:rsid w:val="2D48D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0F76"/>
  <w15:docId w15:val="{C0E6D70F-DEA4-4908-A8A4-22D2079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ottisharchery.org.uk/about-us/structure-and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B80949ED4A488284311CE5F53887" ma:contentTypeVersion="4" ma:contentTypeDescription="Create a new document." ma:contentTypeScope="" ma:versionID="430615c82cfff23ffcd45287a705f5e5">
  <xsd:schema xmlns:xsd="http://www.w3.org/2001/XMLSchema" xmlns:xs="http://www.w3.org/2001/XMLSchema" xmlns:p="http://schemas.microsoft.com/office/2006/metadata/properties" xmlns:ns2="055ca391-f04d-423d-8bf5-1c02aec63b81" targetNamespace="http://schemas.microsoft.com/office/2006/metadata/properties" ma:root="true" ma:fieldsID="10269635d03be14358295bb23eb01890" ns2:_="">
    <xsd:import namespace="055ca391-f04d-423d-8bf5-1c02aec63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a391-f04d-423d-8bf5-1c02aec63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0C22E-A72A-46E1-B6A8-D1FC99DFC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B44E-931A-4AAC-A352-906B2B886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03AFC-C45F-4FB5-8877-C4E52973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ca391-f04d-423d-8bf5-1c02aec63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3369</Characters>
  <Application>Microsoft Office Word</Application>
  <DocSecurity>4</DocSecurity>
  <Lines>64</Lines>
  <Paragraphs>30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Kelly</dc:creator>
  <cp:lastModifiedBy>Alan Martin</cp:lastModifiedBy>
  <cp:revision>2</cp:revision>
  <cp:lastPrinted>2017-11-08T16:57:00Z</cp:lastPrinted>
  <dcterms:created xsi:type="dcterms:W3CDTF">2021-03-04T13:57:00Z</dcterms:created>
  <dcterms:modified xsi:type="dcterms:W3CDTF">2021-03-04T13:57:00Z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0x01010093A0B80949ED4A488284311CE5F53887</vt:lpwstr>
  </property>
</Properties>
</file>